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10D" w:rsidRPr="00AA010D" w:rsidRDefault="00AA010D" w:rsidP="00AA010D">
      <w:pPr>
        <w:spacing w:after="33"/>
        <w:ind w:left="0" w:firstLine="0"/>
        <w:jc w:val="center"/>
        <w:rPr>
          <w:b/>
          <w:sz w:val="30"/>
          <w:szCs w:val="30"/>
        </w:rPr>
      </w:pPr>
      <w:r w:rsidRPr="00AA010D">
        <w:rPr>
          <w:b/>
          <w:sz w:val="30"/>
          <w:szCs w:val="30"/>
        </w:rPr>
        <w:t>商科文化节</w:t>
      </w:r>
      <w:r w:rsidRPr="00AA010D">
        <w:rPr>
          <w:rFonts w:hint="eastAsia"/>
          <w:b/>
          <w:sz w:val="30"/>
          <w:szCs w:val="30"/>
        </w:rPr>
        <w:t>-</w:t>
      </w:r>
      <w:r w:rsidRPr="00AA010D">
        <w:rPr>
          <w:b/>
          <w:sz w:val="30"/>
          <w:szCs w:val="30"/>
        </w:rPr>
        <w:t>第二届商业数据分析大赛通告</w:t>
      </w:r>
    </w:p>
    <w:p w:rsidR="00B1626D" w:rsidRDefault="00B1626D" w:rsidP="00B1626D">
      <w:pPr>
        <w:spacing w:after="33"/>
        <w:ind w:left="47" w:firstLine="439"/>
      </w:pPr>
      <w:r>
        <w:t>数据分析作为一种重要的学术研究方法之一，己经广为人接受和广为采用，当今的商业策划</w:t>
      </w:r>
      <w:r>
        <w:rPr>
          <w:rFonts w:hint="eastAsia"/>
        </w:rPr>
        <w:t>、</w:t>
      </w:r>
      <w:r>
        <w:t>金融</w:t>
      </w:r>
      <w:r>
        <w:rPr>
          <w:rFonts w:hint="eastAsia"/>
        </w:rPr>
        <w:t>投资</w:t>
      </w:r>
      <w:r>
        <w:t>、企业运营</w:t>
      </w:r>
      <w:r>
        <w:rPr>
          <w:rFonts w:hint="eastAsia"/>
        </w:rPr>
        <w:t>等</w:t>
      </w:r>
      <w:r>
        <w:t>也大多采用数据分析的方法剖析旧案，总结经验，调整战略。为进一步提升学生对专业知识的应用能力和创新能力，增强岗位技能，促进学以致用，引导大学生理论联系实际，鼓励求是拓新，管理科学协会</w:t>
      </w:r>
      <w:r>
        <w:rPr>
          <w:rFonts w:hint="eastAsia"/>
        </w:rPr>
        <w:t>在</w:t>
      </w:r>
      <w:r>
        <w:t>商科文化节举办商业数据分析大赛，旨在通过商业数据分析接触大量实际情景，凝聚团队智慧力量，</w:t>
      </w:r>
      <w:r>
        <w:rPr>
          <w:rFonts w:hint="eastAsia"/>
        </w:rPr>
        <w:t>总结商业规律</w:t>
      </w:r>
      <w:r>
        <w:t>，评判成败得失，为将来更好地走向社会，走向未来奠定基础。</w:t>
      </w:r>
      <w:r>
        <w:rPr>
          <w:rFonts w:hint="eastAsia"/>
        </w:rPr>
        <w:t>大赛有关事宜说明如下</w:t>
      </w:r>
    </w:p>
    <w:p w:rsidR="00B1626D" w:rsidRDefault="00B1626D" w:rsidP="00B1626D">
      <w:pPr>
        <w:pStyle w:val="1"/>
        <w:ind w:left="48"/>
      </w:pPr>
      <w:r>
        <w:rPr>
          <w:rFonts w:hint="eastAsia"/>
        </w:rPr>
        <w:t>一</w:t>
      </w:r>
      <w:r>
        <w:t xml:space="preserve">、大赛简介 </w:t>
      </w:r>
    </w:p>
    <w:p w:rsidR="00B1626D" w:rsidRDefault="00B1626D" w:rsidP="00B1626D">
      <w:pPr>
        <w:ind w:left="47" w:right="0" w:firstLine="439"/>
      </w:pPr>
      <w:r>
        <w:t>通过在网站上自行搜集或抓取数据，或者通过问卷调查</w:t>
      </w:r>
      <w:r>
        <w:rPr>
          <w:rFonts w:hint="eastAsia"/>
        </w:rPr>
        <w:t>，应用</w:t>
      </w:r>
      <w:r>
        <w:t xml:space="preserve">专业软件（例如 SPSS）分析某类商品或服务的相关数据演化规律，从而为提升管理水平提供依据。让同学们能够真正的用所学的知识在实践中接受考验和获得提升，激荡出富有创造性和建设性的思想充分展示学生的团队精神和个人风采，发扬求是拓新的品质，并真正体验学以致用的快乐。 </w:t>
      </w:r>
    </w:p>
    <w:p w:rsidR="00B1626D" w:rsidRDefault="00B1626D" w:rsidP="00B1626D">
      <w:pPr>
        <w:spacing w:after="111"/>
        <w:ind w:left="47" w:right="0" w:firstLine="439"/>
      </w:pPr>
      <w:r>
        <w:t>重点考察学生对商业</w:t>
      </w:r>
      <w:r>
        <w:rPr>
          <w:rFonts w:hint="eastAsia"/>
        </w:rPr>
        <w:t>数据</w:t>
      </w:r>
      <w:r>
        <w:t xml:space="preserve">的综合分析能力，展示学生在管理决策等方面的技能以及在对实际情况进行统筹分析和运作时所体现的各方面素质，挖掘学生作为企业高层领导人的潜质，推动案例学术氛围，提高未来管理精英的管理学习实践能力，并延伸到为学生提供实战演练的平台，使其对自身的职业规划有进一步明确的认识。 </w:t>
      </w:r>
    </w:p>
    <w:p w:rsidR="00B1626D" w:rsidRDefault="00B1626D" w:rsidP="00B1626D">
      <w:pPr>
        <w:pStyle w:val="1"/>
        <w:ind w:left="48"/>
      </w:pPr>
      <w:bookmarkStart w:id="0" w:name="_Toc481616873"/>
      <w:r>
        <w:rPr>
          <w:rFonts w:hint="eastAsia"/>
        </w:rPr>
        <w:t>二</w:t>
      </w:r>
      <w:r>
        <w:t>、大赛概况</w:t>
      </w:r>
      <w:bookmarkEnd w:id="0"/>
      <w:r>
        <w:t xml:space="preserve"> </w:t>
      </w:r>
    </w:p>
    <w:p w:rsidR="00B1626D" w:rsidRDefault="00B1626D" w:rsidP="00B1626D">
      <w:pPr>
        <w:ind w:left="50" w:right="0"/>
      </w:pPr>
      <w:r>
        <w:t>名称：</w:t>
      </w:r>
      <w:r w:rsidR="001343C2">
        <w:t>商科文化节</w:t>
      </w:r>
      <w:bookmarkStart w:id="1" w:name="_GoBack"/>
      <w:bookmarkEnd w:id="1"/>
      <w:r>
        <w:t>第</w:t>
      </w:r>
      <w:r>
        <w:rPr>
          <w:rFonts w:hint="eastAsia"/>
        </w:rPr>
        <w:t>二</w:t>
      </w:r>
      <w:r>
        <w:t>届商业数据分析大赛</w:t>
      </w:r>
    </w:p>
    <w:p w:rsidR="00642F5D" w:rsidRDefault="00642F5D" w:rsidP="00B1626D">
      <w:pPr>
        <w:ind w:left="50" w:right="0"/>
      </w:pPr>
      <w:r>
        <w:t>承办单位</w:t>
      </w:r>
      <w:r>
        <w:rPr>
          <w:rFonts w:hint="eastAsia"/>
        </w:rPr>
        <w:t>：商学院</w:t>
      </w:r>
      <w:r>
        <w:t>管理科学协会</w:t>
      </w:r>
    </w:p>
    <w:p w:rsidR="00B1626D" w:rsidRDefault="00B1626D" w:rsidP="00B1626D">
      <w:pPr>
        <w:ind w:left="50" w:right="0"/>
      </w:pPr>
      <w:r>
        <w:t>主题：电子商务</w:t>
      </w:r>
      <w:r>
        <w:rPr>
          <w:rFonts w:hint="eastAsia"/>
        </w:rPr>
        <w:t>、</w:t>
      </w:r>
      <w:r>
        <w:t>分享经济与大数据分析</w:t>
      </w:r>
    </w:p>
    <w:p w:rsidR="00B1626D" w:rsidRDefault="00B1626D" w:rsidP="00B1626D">
      <w:pPr>
        <w:spacing w:after="108"/>
        <w:ind w:left="50" w:right="2648"/>
      </w:pPr>
      <w:r>
        <w:lastRenderedPageBreak/>
        <w:t>时间：201</w:t>
      </w:r>
      <w:r>
        <w:rPr>
          <w:rFonts w:hint="eastAsia"/>
        </w:rPr>
        <w:t>7</w:t>
      </w:r>
      <w:r>
        <w:t xml:space="preserve"> 年 </w:t>
      </w:r>
      <w:r>
        <w:rPr>
          <w:rFonts w:hint="eastAsia"/>
        </w:rPr>
        <w:t>5</w:t>
      </w:r>
      <w:r>
        <w:t xml:space="preserve"> 月 11 日至 7 月 10 日</w:t>
      </w:r>
    </w:p>
    <w:p w:rsidR="00B1626D" w:rsidRDefault="00B1626D" w:rsidP="00B1626D">
      <w:pPr>
        <w:spacing w:after="108"/>
        <w:ind w:left="0" w:right="2648" w:firstLine="0"/>
      </w:pPr>
      <w:r>
        <w:rPr>
          <w:rFonts w:hint="eastAsia"/>
        </w:rPr>
        <w:t>地点：北京工商大学</w:t>
      </w:r>
      <w:r>
        <w:t xml:space="preserve"> </w:t>
      </w:r>
    </w:p>
    <w:p w:rsidR="00B1626D" w:rsidRDefault="00B1626D" w:rsidP="00B1626D">
      <w:pPr>
        <w:pStyle w:val="1"/>
        <w:ind w:left="48"/>
      </w:pPr>
      <w:bookmarkStart w:id="2" w:name="_Toc481616874"/>
      <w:r>
        <w:rPr>
          <w:rFonts w:hint="eastAsia"/>
        </w:rPr>
        <w:t>三</w:t>
      </w:r>
      <w:r>
        <w:t>、活动流程及参赛要求</w:t>
      </w:r>
      <w:bookmarkEnd w:id="2"/>
      <w:r>
        <w:t xml:space="preserve"> </w:t>
      </w:r>
    </w:p>
    <w:p w:rsidR="00B1626D" w:rsidRDefault="00B1626D" w:rsidP="00B1626D">
      <w:pPr>
        <w:ind w:left="50" w:right="0"/>
      </w:pPr>
      <w:r>
        <w:t>活动流程：</w:t>
      </w:r>
      <w:r>
        <w:rPr>
          <w:b/>
        </w:rPr>
        <w:t xml:space="preserve"> </w:t>
      </w:r>
    </w:p>
    <w:p w:rsidR="00B1626D" w:rsidRDefault="00B1626D" w:rsidP="00B1626D">
      <w:pPr>
        <w:spacing w:after="41"/>
        <w:ind w:left="47" w:right="0" w:firstLine="439"/>
      </w:pPr>
      <w:r>
        <w:t xml:space="preserve">我们的比赛分为方案评比和答辩两个阶段，初步决定从 </w:t>
      </w:r>
      <w:r>
        <w:rPr>
          <w:rFonts w:hint="eastAsia"/>
        </w:rPr>
        <w:t>5</w:t>
      </w:r>
      <w:r>
        <w:t>月</w:t>
      </w:r>
      <w:r>
        <w:rPr>
          <w:rFonts w:hint="eastAsia"/>
        </w:rPr>
        <w:t>1</w:t>
      </w:r>
      <w:r>
        <w:t>1日报名，到 7 月</w:t>
      </w:r>
      <w:r>
        <w:rPr>
          <w:rFonts w:hint="eastAsia"/>
        </w:rPr>
        <w:t>1</w:t>
      </w:r>
      <w:r>
        <w:t xml:space="preserve">0整个活动结束。以下是各个阶段的流程及评比标准： </w:t>
      </w:r>
    </w:p>
    <w:p w:rsidR="00B1626D" w:rsidRDefault="00B1626D" w:rsidP="00B1626D">
      <w:pPr>
        <w:pStyle w:val="2"/>
        <w:ind w:left="55"/>
      </w:pPr>
      <w:r>
        <w:t>(</w:t>
      </w:r>
      <w:proofErr w:type="gramStart"/>
      <w:r>
        <w:t>一</w:t>
      </w:r>
      <w:proofErr w:type="gramEnd"/>
      <w:r>
        <w:t>)</w:t>
      </w:r>
      <w:r>
        <w:rPr>
          <w:rFonts w:ascii="Arial" w:eastAsia="Arial" w:hAnsi="Arial" w:cs="Arial"/>
        </w:rPr>
        <w:t xml:space="preserve"> </w:t>
      </w:r>
      <w:r>
        <w:t xml:space="preserve">报名阶段： </w:t>
      </w:r>
    </w:p>
    <w:p w:rsidR="00B1626D" w:rsidRPr="00412CED" w:rsidRDefault="00B1626D" w:rsidP="00412CED">
      <w:pPr>
        <w:spacing w:after="41"/>
        <w:ind w:left="47" w:right="0" w:firstLine="439"/>
      </w:pPr>
      <w:r w:rsidRPr="00412CED">
        <w:t>时间：</w:t>
      </w:r>
      <w:r w:rsidRPr="00412CED">
        <w:rPr>
          <w:rFonts w:hint="eastAsia"/>
        </w:rPr>
        <w:t>5</w:t>
      </w:r>
      <w:r w:rsidRPr="00412CED">
        <w:t>月 20 日之前报名方式：网络报</w:t>
      </w:r>
      <w:r w:rsidR="00412CED" w:rsidRPr="00412CED">
        <w:t>名</w:t>
      </w:r>
    </w:p>
    <w:p w:rsidR="00B1626D" w:rsidRPr="009275D2" w:rsidRDefault="00B1626D" w:rsidP="00B1626D">
      <w:pPr>
        <w:ind w:left="47" w:right="0" w:firstLine="439"/>
        <w:rPr>
          <w:sz w:val="21"/>
          <w:szCs w:val="21"/>
        </w:rPr>
      </w:pPr>
      <w:r w:rsidRPr="009275D2">
        <w:rPr>
          <w:sz w:val="21"/>
          <w:szCs w:val="21"/>
        </w:rPr>
        <w:t>在 sxy_dasai@163.com(密码：</w:t>
      </w:r>
      <w:proofErr w:type="spellStart"/>
      <w:r w:rsidRPr="009275D2">
        <w:rPr>
          <w:sz w:val="21"/>
          <w:szCs w:val="21"/>
        </w:rPr>
        <w:t>guanlikexue</w:t>
      </w:r>
      <w:proofErr w:type="spellEnd"/>
      <w:r w:rsidRPr="009275D2">
        <w:rPr>
          <w:sz w:val="21"/>
          <w:szCs w:val="21"/>
        </w:rPr>
        <w:t>)下载报名表。将信息发送至 sxy_guankexiehui@163.</w:t>
      </w:r>
      <w:proofErr w:type="gramStart"/>
      <w:r w:rsidRPr="009275D2">
        <w:rPr>
          <w:sz w:val="21"/>
          <w:szCs w:val="21"/>
        </w:rPr>
        <w:t>com</w:t>
      </w:r>
      <w:proofErr w:type="gramEnd"/>
      <w:r w:rsidRPr="009275D2">
        <w:rPr>
          <w:sz w:val="21"/>
          <w:szCs w:val="21"/>
        </w:rPr>
        <w:t xml:space="preserve"> </w:t>
      </w:r>
    </w:p>
    <w:p w:rsidR="00B1626D" w:rsidRPr="009275D2" w:rsidRDefault="00B1626D" w:rsidP="00B1626D">
      <w:pPr>
        <w:ind w:left="50" w:right="0"/>
        <w:rPr>
          <w:sz w:val="21"/>
          <w:szCs w:val="21"/>
        </w:rPr>
      </w:pPr>
      <w:r w:rsidRPr="009275D2">
        <w:rPr>
          <w:rFonts w:hint="eastAsia"/>
          <w:sz w:val="21"/>
          <w:szCs w:val="21"/>
        </w:rPr>
        <w:t>（结束报名后，我们将请来在案例分析方面的专业人士进行一次活动介绍及指导讲座）</w:t>
      </w:r>
    </w:p>
    <w:p w:rsidR="00B1626D" w:rsidRPr="009275D2" w:rsidRDefault="00B1626D" w:rsidP="00B1626D">
      <w:pPr>
        <w:ind w:left="47" w:right="0" w:firstLineChars="200" w:firstLine="420"/>
        <w:rPr>
          <w:sz w:val="21"/>
          <w:szCs w:val="21"/>
        </w:rPr>
      </w:pPr>
      <w:r w:rsidRPr="009275D2">
        <w:rPr>
          <w:sz w:val="21"/>
          <w:szCs w:val="21"/>
        </w:rPr>
        <w:t xml:space="preserve">参赛要求：参加的队伍以团队的形式报名参赛（每队人员不超过 4 人），可跨专业跨班级组队参加。要求每队至少应有一名管理科学协会会员。 </w:t>
      </w:r>
    </w:p>
    <w:p w:rsidR="00B1626D" w:rsidRDefault="00B1626D" w:rsidP="00B1626D">
      <w:pPr>
        <w:spacing w:after="20" w:line="259" w:lineRule="auto"/>
        <w:ind w:left="62" w:right="0" w:firstLine="0"/>
      </w:pPr>
      <w:r>
        <w:t xml:space="preserve"> </w:t>
      </w:r>
    </w:p>
    <w:p w:rsidR="00B1626D" w:rsidRDefault="00B1626D" w:rsidP="00B1626D">
      <w:pPr>
        <w:pStyle w:val="2"/>
        <w:ind w:left="55"/>
      </w:pPr>
      <w:r>
        <w:rPr>
          <w:sz w:val="22"/>
        </w:rPr>
        <w:t>(二)</w:t>
      </w:r>
      <w:r>
        <w:rPr>
          <w:rFonts w:ascii="Arial" w:eastAsia="Arial" w:hAnsi="Arial" w:cs="Arial"/>
          <w:sz w:val="22"/>
        </w:rPr>
        <w:t xml:space="preserve"> </w:t>
      </w:r>
      <w:r>
        <w:t>初赛阶段时间：</w:t>
      </w:r>
      <w:r>
        <w:rPr>
          <w:rFonts w:hint="eastAsia"/>
        </w:rPr>
        <w:t>5</w:t>
      </w:r>
      <w:r>
        <w:t xml:space="preserve"> 月 21 日</w:t>
      </w:r>
      <w:r>
        <w:rPr>
          <w:rFonts w:hint="eastAsia"/>
        </w:rPr>
        <w:t>-</w:t>
      </w:r>
      <w:r>
        <w:t>6月</w:t>
      </w:r>
      <w:r>
        <w:rPr>
          <w:rFonts w:hint="eastAsia"/>
        </w:rPr>
        <w:t>1</w:t>
      </w:r>
      <w:r>
        <w:t>0</w:t>
      </w:r>
      <w:r>
        <w:rPr>
          <w:rFonts w:hint="eastAsia"/>
        </w:rPr>
        <w:t>日</w:t>
      </w:r>
      <w:r>
        <w:rPr>
          <w:sz w:val="22"/>
        </w:rPr>
        <w:t xml:space="preserve"> </w:t>
      </w:r>
    </w:p>
    <w:p w:rsidR="00B1626D" w:rsidRDefault="00B1626D" w:rsidP="00B1626D">
      <w:pPr>
        <w:ind w:left="47" w:right="0" w:firstLine="434"/>
      </w:pPr>
      <w:r>
        <w:t xml:space="preserve">参赛选手将以上交书面材料的形式参加初赛，初赛所要求上交的书面材料包括：参赛选手报名表及企业数据分析报告： </w:t>
      </w:r>
    </w:p>
    <w:p w:rsidR="00B1626D" w:rsidRDefault="00B1626D" w:rsidP="00B1626D">
      <w:pPr>
        <w:ind w:left="47" w:right="0" w:firstLine="439"/>
      </w:pPr>
      <w:r>
        <w:t>本次大赛将给定案例分析方向，选手应根据其选定方向自备企业案例资料。案例备选分析方向及切入点提示如下：</w:t>
      </w:r>
      <w:r>
        <w:rPr>
          <w:sz w:val="21"/>
        </w:rPr>
        <w:t xml:space="preserve"> </w:t>
      </w:r>
    </w:p>
    <w:p w:rsidR="00B1626D" w:rsidRDefault="00B1626D" w:rsidP="00B1626D">
      <w:pPr>
        <w:ind w:left="47" w:right="0" w:firstLine="439"/>
      </w:pPr>
      <w:r>
        <w:t>在京东/一号店/</w:t>
      </w:r>
      <w:proofErr w:type="gramStart"/>
      <w:r>
        <w:t>淘宝等电</w:t>
      </w:r>
      <w:proofErr w:type="gramEnd"/>
      <w:r>
        <w:t>商网站上</w:t>
      </w:r>
      <w:r>
        <w:rPr>
          <w:u w:val="single" w:color="000000"/>
        </w:rPr>
        <w:t>搜集或抓取数据</w:t>
      </w:r>
      <w:r>
        <w:t>，并对其单一领域（服饰/数码等）的发展进行分析，形成该企业在该行业数据分析报告。</w:t>
      </w:r>
    </w:p>
    <w:p w:rsidR="00B1626D" w:rsidRDefault="00B1626D" w:rsidP="00B1626D">
      <w:pPr>
        <w:numPr>
          <w:ilvl w:val="0"/>
          <w:numId w:val="1"/>
        </w:numPr>
        <w:ind w:right="0" w:hanging="360"/>
      </w:pPr>
      <w:r>
        <w:t xml:space="preserve">可以利用火狐浏览器进行抓取 </w:t>
      </w:r>
    </w:p>
    <w:p w:rsidR="00B1626D" w:rsidRDefault="00B1626D" w:rsidP="00B1626D">
      <w:pPr>
        <w:numPr>
          <w:ilvl w:val="0"/>
          <w:numId w:val="1"/>
        </w:numPr>
        <w:ind w:right="0" w:hanging="360"/>
      </w:pPr>
      <w:r>
        <w:lastRenderedPageBreak/>
        <w:t xml:space="preserve">通过企业年报和提取现成数据 </w:t>
      </w:r>
    </w:p>
    <w:p w:rsidR="00B1626D" w:rsidRDefault="00B1626D" w:rsidP="00B1626D">
      <w:pPr>
        <w:numPr>
          <w:ilvl w:val="0"/>
          <w:numId w:val="1"/>
        </w:numPr>
        <w:ind w:right="0" w:hanging="360"/>
      </w:pPr>
      <w:r>
        <w:t xml:space="preserve">根据在美国纳斯达克上市后公布的数据 </w:t>
      </w:r>
    </w:p>
    <w:p w:rsidR="00B1626D" w:rsidRDefault="00B1626D" w:rsidP="00B1626D">
      <w:pPr>
        <w:ind w:left="500" w:right="0"/>
      </w:pPr>
      <w:r>
        <w:t>或采取问卷调查的方式得到数据并形成分析报告</w:t>
      </w:r>
    </w:p>
    <w:p w:rsidR="00B1626D" w:rsidRDefault="00B1626D" w:rsidP="00B1626D">
      <w:pPr>
        <w:ind w:left="500" w:right="0"/>
      </w:pPr>
      <w:r>
        <w:t xml:space="preserve">案例要求：所选企业应较为典型，为大家所熟悉；同时所给资料应简洁明了。 </w:t>
      </w:r>
    </w:p>
    <w:p w:rsidR="00B1626D" w:rsidRPr="00B1626D" w:rsidRDefault="00B1626D" w:rsidP="00B1626D">
      <w:pPr>
        <w:ind w:left="50" w:right="0"/>
      </w:pPr>
      <w:r>
        <w:t>案例分析报告：</w:t>
      </w:r>
    </w:p>
    <w:p w:rsidR="00B1626D" w:rsidRDefault="00B1626D" w:rsidP="00B1626D">
      <w:pPr>
        <w:ind w:left="47" w:right="0" w:firstLine="439"/>
      </w:pPr>
      <w:r>
        <w:t>本项资料为初赛的评审重点，选手应根据自行准备的企业案例，紧扣所选方向，选择一个切入点进行分析方法不限，要求：观点鲜明、语言精练、条理清晰、分析透彻、鼓励创新、严禁抄袭。注意：上述材料以 word 的文档形式编写，发送至邮箱</w:t>
      </w:r>
    </w:p>
    <w:p w:rsidR="00B1626D" w:rsidRDefault="00B1626D" w:rsidP="00B1626D">
      <w:pPr>
        <w:spacing w:after="41"/>
        <w:ind w:left="50" w:right="0"/>
      </w:pPr>
      <w:r>
        <w:t>（sxy_guankexiehui@163.com，并在规定时间内上交。参赛稿由承办单位请来的案例分析方面专业人员进行筛选后公布进入</w:t>
      </w:r>
      <w:r>
        <w:rPr>
          <w:rFonts w:hint="eastAsia"/>
        </w:rPr>
        <w:t>决赛</w:t>
      </w:r>
      <w:r>
        <w:t>名单。</w:t>
      </w:r>
      <w:r>
        <w:rPr>
          <w:rFonts w:hint="eastAsia"/>
        </w:rPr>
        <w:t>）</w:t>
      </w:r>
      <w:r>
        <w:t xml:space="preserve"> </w:t>
      </w:r>
    </w:p>
    <w:p w:rsidR="00B1626D" w:rsidRPr="009275D2" w:rsidRDefault="00B1626D" w:rsidP="00B1626D">
      <w:pPr>
        <w:pStyle w:val="2"/>
        <w:ind w:left="55"/>
        <w:rPr>
          <w:szCs w:val="24"/>
        </w:rPr>
      </w:pPr>
      <w:r w:rsidRPr="009275D2">
        <w:rPr>
          <w:szCs w:val="24"/>
        </w:rPr>
        <w:t>(三)</w:t>
      </w:r>
      <w:r w:rsidRPr="009275D2">
        <w:rPr>
          <w:rFonts w:ascii="Arial" w:eastAsia="Arial" w:hAnsi="Arial" w:cs="Arial"/>
          <w:szCs w:val="24"/>
        </w:rPr>
        <w:t xml:space="preserve"> </w:t>
      </w:r>
      <w:r w:rsidRPr="009275D2">
        <w:rPr>
          <w:szCs w:val="24"/>
        </w:rPr>
        <w:t xml:space="preserve">决赛阶段 </w:t>
      </w:r>
      <w:r w:rsidRPr="009275D2">
        <w:rPr>
          <w:rFonts w:hint="eastAsia"/>
          <w:szCs w:val="24"/>
        </w:rPr>
        <w:t>时间：</w:t>
      </w:r>
      <w:r w:rsidRPr="009275D2">
        <w:rPr>
          <w:szCs w:val="24"/>
        </w:rPr>
        <w:t>6月16日-6月25日</w:t>
      </w:r>
    </w:p>
    <w:p w:rsidR="00B1626D" w:rsidRDefault="00B1626D" w:rsidP="00B1626D">
      <w:pPr>
        <w:ind w:left="47" w:right="0" w:firstLine="478"/>
      </w:pPr>
      <w:r>
        <w:t xml:space="preserve">形式：经过初赛选出若干队伍进入决赛。决赛将选在文二楼或商楼的小型多媒体教室进行，一个用于比赛进行使用（现场只有评委，参赛队伍工作人员等），一个用于即将参赛的队伍作上场前准备。 </w:t>
      </w:r>
    </w:p>
    <w:p w:rsidR="00B1626D" w:rsidRDefault="00B1626D" w:rsidP="00B1626D">
      <w:pPr>
        <w:spacing w:after="126" w:line="220" w:lineRule="auto"/>
        <w:ind w:left="-8" w:right="-15" w:firstLine="487"/>
        <w:jc w:val="both"/>
      </w:pPr>
      <w:r>
        <w:t xml:space="preserve">决赛以答辩的形式进行，进入复赛的队伍对自己的数据分析案例进行讲解陈述，评委对其案例分析书及现场表现提出质疑选手回答，其中每支队伍展示时间为 10 分钟，评委提问环节为 5 分钟。     </w:t>
      </w:r>
    </w:p>
    <w:p w:rsidR="00B1626D" w:rsidRDefault="00B1626D" w:rsidP="00B1626D">
      <w:pPr>
        <w:pStyle w:val="1"/>
      </w:pPr>
      <w:r>
        <w:rPr>
          <w:rFonts w:hint="eastAsia"/>
        </w:rPr>
        <w:t>四</w:t>
      </w:r>
      <w:r>
        <w:t>、奖项设置</w:t>
      </w:r>
    </w:p>
    <w:p w:rsidR="00B1626D" w:rsidRDefault="00B1626D" w:rsidP="00B1626D">
      <w:pPr>
        <w:ind w:left="50" w:right="0"/>
      </w:pPr>
      <w:r>
        <w:rPr>
          <w:rFonts w:hint="eastAsia"/>
        </w:rPr>
        <w:t>本届大赛设置一等奖、二等奖2</w:t>
      </w:r>
      <w:r>
        <w:t>个奖项。</w:t>
      </w:r>
      <w:r>
        <w:rPr>
          <w:rFonts w:hint="eastAsia"/>
        </w:rPr>
        <w:t>一等奖3</w:t>
      </w:r>
      <w:r>
        <w:t>组，</w:t>
      </w:r>
      <w:r>
        <w:rPr>
          <w:rFonts w:hint="eastAsia"/>
        </w:rPr>
        <w:t>二等奖5</w:t>
      </w:r>
      <w:r>
        <w:t>组，对获奖作品均颁发证书和奖</w:t>
      </w:r>
      <w:r>
        <w:rPr>
          <w:rFonts w:hint="eastAsia"/>
        </w:rPr>
        <w:t>品</w:t>
      </w:r>
      <w:r>
        <w:t>。</w:t>
      </w:r>
    </w:p>
    <w:p w:rsidR="00B1626D" w:rsidRDefault="00B1626D" w:rsidP="00B1626D">
      <w:pPr>
        <w:ind w:left="0" w:right="0" w:firstLine="0"/>
      </w:pPr>
    </w:p>
    <w:p w:rsidR="00B1626D" w:rsidRDefault="00B1626D" w:rsidP="00B1626D">
      <w:pPr>
        <w:pStyle w:val="1"/>
        <w:ind w:left="48"/>
      </w:pPr>
      <w:r>
        <w:rPr>
          <w:rFonts w:hint="eastAsia"/>
        </w:rPr>
        <w:lastRenderedPageBreak/>
        <w:t>附件一：</w:t>
      </w:r>
      <w:r>
        <w:t xml:space="preserve">报名表 </w:t>
      </w:r>
    </w:p>
    <w:p w:rsidR="00B1626D" w:rsidRPr="00B1626D" w:rsidRDefault="00B1626D" w:rsidP="00B1626D">
      <w:pPr>
        <w:pStyle w:val="2"/>
        <w:spacing w:after="1" w:line="261" w:lineRule="auto"/>
        <w:ind w:left="1131" w:firstLineChars="300" w:firstLine="840"/>
      </w:pPr>
      <w:r>
        <w:rPr>
          <w:rFonts w:hint="eastAsia"/>
          <w:sz w:val="28"/>
        </w:rPr>
        <w:t>商学院</w:t>
      </w:r>
      <w:r>
        <w:rPr>
          <w:sz w:val="28"/>
        </w:rPr>
        <w:t>第</w:t>
      </w:r>
      <w:r>
        <w:rPr>
          <w:rFonts w:hint="eastAsia"/>
          <w:sz w:val="28"/>
        </w:rPr>
        <w:t>二</w:t>
      </w:r>
      <w:r>
        <w:rPr>
          <w:sz w:val="28"/>
        </w:rPr>
        <w:t xml:space="preserve">届商业数据分析大赛报名表 </w:t>
      </w:r>
    </w:p>
    <w:tbl>
      <w:tblPr>
        <w:tblStyle w:val="TableGrid"/>
        <w:tblpPr w:leftFromText="180" w:rightFromText="180" w:vertAnchor="text" w:tblpY="173"/>
        <w:tblW w:w="9052" w:type="dxa"/>
        <w:tblInd w:w="0" w:type="dxa"/>
        <w:tblCellMar>
          <w:top w:w="34" w:type="dxa"/>
          <w:bottom w:w="222" w:type="dxa"/>
          <w:right w:w="72" w:type="dxa"/>
        </w:tblCellMar>
        <w:tblLook w:val="04A0" w:firstRow="1" w:lastRow="0" w:firstColumn="1" w:lastColumn="0" w:noHBand="0" w:noVBand="1"/>
      </w:tblPr>
      <w:tblGrid>
        <w:gridCol w:w="564"/>
        <w:gridCol w:w="1658"/>
        <w:gridCol w:w="949"/>
        <w:gridCol w:w="1148"/>
        <w:gridCol w:w="1910"/>
        <w:gridCol w:w="2823"/>
      </w:tblGrid>
      <w:tr w:rsidR="00B1626D" w:rsidRPr="00080BF3" w:rsidTr="00B1626D">
        <w:trPr>
          <w:trHeight w:val="477"/>
        </w:trPr>
        <w:tc>
          <w:tcPr>
            <w:tcW w:w="2222" w:type="dxa"/>
            <w:gridSpan w:val="2"/>
            <w:tcBorders>
              <w:top w:val="single" w:sz="2" w:space="0" w:color="000000"/>
              <w:left w:val="single" w:sz="2" w:space="0" w:color="000000"/>
              <w:bottom w:val="single" w:sz="2" w:space="0" w:color="000000"/>
              <w:right w:val="single" w:sz="2" w:space="0" w:color="000000"/>
            </w:tcBorders>
            <w:vAlign w:val="center"/>
          </w:tcPr>
          <w:p w:rsidR="00B1626D" w:rsidRPr="00080BF3" w:rsidRDefault="00B1626D" w:rsidP="00B1626D">
            <w:pPr>
              <w:spacing w:after="0" w:line="259" w:lineRule="auto"/>
              <w:ind w:left="66" w:right="0" w:firstLine="0"/>
              <w:jc w:val="center"/>
              <w:rPr>
                <w:rFonts w:ascii="宋体" w:eastAsia="宋体" w:hAnsi="宋体"/>
              </w:rPr>
            </w:pPr>
            <w:r w:rsidRPr="00080BF3">
              <w:rPr>
                <w:rFonts w:ascii="宋体" w:eastAsia="宋体" w:hAnsi="宋体" w:cs="等线"/>
                <w:sz w:val="26"/>
              </w:rPr>
              <w:t>队名</w:t>
            </w:r>
            <w:r w:rsidRPr="00080BF3">
              <w:rPr>
                <w:rFonts w:ascii="宋体" w:eastAsia="宋体" w:hAnsi="宋体" w:cs="等线"/>
              </w:rPr>
              <w:t xml:space="preserve"> </w:t>
            </w:r>
          </w:p>
        </w:tc>
        <w:tc>
          <w:tcPr>
            <w:tcW w:w="949" w:type="dxa"/>
            <w:tcBorders>
              <w:top w:val="single" w:sz="2" w:space="0" w:color="000000"/>
              <w:left w:val="single" w:sz="2" w:space="0" w:color="000000"/>
              <w:bottom w:val="single" w:sz="2" w:space="0" w:color="000000"/>
              <w:right w:val="nil"/>
            </w:tcBorders>
          </w:tcPr>
          <w:p w:rsidR="00B1626D" w:rsidRPr="00080BF3" w:rsidRDefault="00B1626D" w:rsidP="00B1626D">
            <w:pPr>
              <w:spacing w:after="0" w:line="259" w:lineRule="auto"/>
              <w:ind w:left="0" w:right="0" w:firstLine="0"/>
              <w:rPr>
                <w:rFonts w:ascii="宋体" w:eastAsia="宋体" w:hAnsi="宋体"/>
              </w:rPr>
            </w:pPr>
            <w:r w:rsidRPr="00080BF3">
              <w:rPr>
                <w:rFonts w:ascii="宋体" w:eastAsia="宋体" w:hAnsi="宋体" w:cs="等线"/>
              </w:rPr>
              <w:t xml:space="preserve"> </w:t>
            </w:r>
          </w:p>
        </w:tc>
        <w:tc>
          <w:tcPr>
            <w:tcW w:w="1148" w:type="dxa"/>
            <w:tcBorders>
              <w:top w:val="single" w:sz="2" w:space="0" w:color="000000"/>
              <w:left w:val="nil"/>
              <w:bottom w:val="single" w:sz="2" w:space="0" w:color="000000"/>
              <w:right w:val="single" w:sz="2" w:space="0" w:color="000000"/>
            </w:tcBorders>
          </w:tcPr>
          <w:p w:rsidR="00B1626D" w:rsidRPr="00080BF3" w:rsidRDefault="00B1626D" w:rsidP="00B1626D">
            <w:pPr>
              <w:spacing w:after="160" w:line="259" w:lineRule="auto"/>
              <w:ind w:left="0" w:right="0" w:firstLine="0"/>
              <w:rPr>
                <w:rFonts w:ascii="宋体" w:eastAsia="宋体" w:hAnsi="宋体"/>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B1626D" w:rsidRPr="00080BF3" w:rsidRDefault="00B1626D" w:rsidP="00B1626D">
            <w:pPr>
              <w:spacing w:after="0" w:line="259" w:lineRule="auto"/>
              <w:ind w:left="358" w:right="0" w:firstLine="0"/>
              <w:rPr>
                <w:rFonts w:ascii="宋体" w:eastAsia="宋体" w:hAnsi="宋体"/>
              </w:rPr>
            </w:pPr>
            <w:r w:rsidRPr="00080BF3">
              <w:rPr>
                <w:rFonts w:ascii="宋体" w:eastAsia="宋体" w:hAnsi="宋体" w:cs="等线"/>
                <w:sz w:val="26"/>
              </w:rPr>
              <w:t>队员人数</w:t>
            </w:r>
            <w:r w:rsidRPr="00080BF3">
              <w:rPr>
                <w:rFonts w:ascii="宋体" w:eastAsia="宋体" w:hAnsi="宋体" w:cs="等线"/>
              </w:rPr>
              <w:t xml:space="preserve"> </w:t>
            </w:r>
          </w:p>
        </w:tc>
        <w:tc>
          <w:tcPr>
            <w:tcW w:w="2823"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r>
      <w:tr w:rsidR="00B1626D" w:rsidRPr="00080BF3" w:rsidTr="00B1626D">
        <w:trPr>
          <w:trHeight w:val="477"/>
        </w:trPr>
        <w:tc>
          <w:tcPr>
            <w:tcW w:w="2222" w:type="dxa"/>
            <w:gridSpan w:val="2"/>
            <w:tcBorders>
              <w:top w:val="single" w:sz="2" w:space="0" w:color="000000"/>
              <w:left w:val="single" w:sz="2" w:space="0" w:color="000000"/>
              <w:bottom w:val="single" w:sz="2" w:space="0" w:color="000000"/>
              <w:right w:val="single" w:sz="2" w:space="0" w:color="000000"/>
            </w:tcBorders>
            <w:vAlign w:val="center"/>
          </w:tcPr>
          <w:p w:rsidR="00B1626D" w:rsidRPr="00080BF3" w:rsidRDefault="00B1626D" w:rsidP="00B1626D">
            <w:pPr>
              <w:spacing w:after="0" w:line="259" w:lineRule="auto"/>
              <w:ind w:left="66" w:right="0" w:firstLine="0"/>
              <w:jc w:val="center"/>
              <w:rPr>
                <w:rFonts w:ascii="宋体" w:eastAsia="宋体" w:hAnsi="宋体"/>
              </w:rPr>
            </w:pPr>
            <w:r w:rsidRPr="00080BF3">
              <w:rPr>
                <w:rFonts w:ascii="宋体" w:eastAsia="宋体" w:hAnsi="宋体" w:cs="等线"/>
                <w:sz w:val="26"/>
              </w:rPr>
              <w:t xml:space="preserve">参赛口号 </w:t>
            </w:r>
          </w:p>
        </w:tc>
        <w:tc>
          <w:tcPr>
            <w:tcW w:w="949" w:type="dxa"/>
            <w:tcBorders>
              <w:top w:val="single" w:sz="2" w:space="0" w:color="000000"/>
              <w:left w:val="single" w:sz="2" w:space="0" w:color="000000"/>
              <w:bottom w:val="single" w:sz="2" w:space="0" w:color="000000"/>
              <w:right w:val="nil"/>
            </w:tcBorders>
          </w:tcPr>
          <w:p w:rsidR="00B1626D" w:rsidRPr="00080BF3" w:rsidRDefault="00B1626D" w:rsidP="00B1626D">
            <w:pPr>
              <w:spacing w:after="0" w:line="259" w:lineRule="auto"/>
              <w:ind w:left="0" w:right="0" w:firstLine="0"/>
              <w:rPr>
                <w:rFonts w:ascii="宋体" w:eastAsia="宋体" w:hAnsi="宋体"/>
              </w:rPr>
            </w:pPr>
            <w:r w:rsidRPr="00080BF3">
              <w:rPr>
                <w:rFonts w:ascii="宋体" w:eastAsia="宋体" w:hAnsi="宋体" w:cs="等线"/>
              </w:rPr>
              <w:t xml:space="preserve"> </w:t>
            </w:r>
          </w:p>
        </w:tc>
        <w:tc>
          <w:tcPr>
            <w:tcW w:w="3058" w:type="dxa"/>
            <w:gridSpan w:val="2"/>
            <w:tcBorders>
              <w:top w:val="single" w:sz="2" w:space="0" w:color="000000"/>
              <w:left w:val="nil"/>
              <w:bottom w:val="single" w:sz="2" w:space="0" w:color="000000"/>
              <w:right w:val="nil"/>
            </w:tcBorders>
          </w:tcPr>
          <w:p w:rsidR="00B1626D" w:rsidRPr="00080BF3" w:rsidRDefault="00B1626D" w:rsidP="00B1626D">
            <w:pPr>
              <w:spacing w:after="160" w:line="259" w:lineRule="auto"/>
              <w:ind w:left="0" w:right="0" w:firstLine="0"/>
              <w:rPr>
                <w:rFonts w:ascii="宋体" w:eastAsia="宋体" w:hAnsi="宋体"/>
              </w:rPr>
            </w:pPr>
          </w:p>
        </w:tc>
        <w:tc>
          <w:tcPr>
            <w:tcW w:w="2823" w:type="dxa"/>
            <w:tcBorders>
              <w:top w:val="single" w:sz="2" w:space="0" w:color="000000"/>
              <w:left w:val="nil"/>
              <w:bottom w:val="single" w:sz="2" w:space="0" w:color="000000"/>
              <w:right w:val="single" w:sz="2" w:space="0" w:color="000000"/>
            </w:tcBorders>
          </w:tcPr>
          <w:p w:rsidR="00B1626D" w:rsidRPr="00080BF3" w:rsidRDefault="00B1626D" w:rsidP="00B1626D">
            <w:pPr>
              <w:spacing w:after="160" w:line="259" w:lineRule="auto"/>
              <w:ind w:left="0" w:right="0" w:firstLine="0"/>
              <w:rPr>
                <w:rFonts w:ascii="宋体" w:eastAsia="宋体" w:hAnsi="宋体"/>
              </w:rPr>
            </w:pPr>
          </w:p>
        </w:tc>
      </w:tr>
      <w:tr w:rsidR="00B1626D" w:rsidRPr="00080BF3" w:rsidTr="00B1626D">
        <w:trPr>
          <w:trHeight w:val="476"/>
        </w:trPr>
        <w:tc>
          <w:tcPr>
            <w:tcW w:w="564" w:type="dxa"/>
            <w:vMerge w:val="restart"/>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134" w:right="0" w:firstLine="0"/>
              <w:rPr>
                <w:rFonts w:ascii="宋体" w:eastAsia="宋体" w:hAnsi="宋体"/>
              </w:rPr>
            </w:pPr>
            <w:r w:rsidRPr="00080BF3">
              <w:rPr>
                <w:rFonts w:ascii="宋体" w:eastAsia="宋体" w:hAnsi="宋体" w:cs="等线"/>
              </w:rPr>
              <w:t xml:space="preserve"> </w:t>
            </w:r>
          </w:p>
        </w:tc>
        <w:tc>
          <w:tcPr>
            <w:tcW w:w="1657" w:type="dxa"/>
            <w:tcBorders>
              <w:top w:val="single" w:sz="2" w:space="0" w:color="000000"/>
              <w:left w:val="single" w:sz="2" w:space="0" w:color="000000"/>
              <w:bottom w:val="single" w:sz="2" w:space="0" w:color="000000"/>
              <w:right w:val="single" w:sz="2" w:space="0" w:color="000000"/>
            </w:tcBorders>
            <w:vAlign w:val="center"/>
          </w:tcPr>
          <w:p w:rsidR="00B1626D" w:rsidRPr="00080BF3" w:rsidRDefault="00B1626D" w:rsidP="00B1626D">
            <w:pPr>
              <w:spacing w:after="0" w:line="259" w:lineRule="auto"/>
              <w:ind w:left="40" w:right="0" w:firstLine="0"/>
              <w:jc w:val="center"/>
              <w:rPr>
                <w:rFonts w:ascii="宋体" w:eastAsia="宋体" w:hAnsi="宋体"/>
              </w:rPr>
            </w:pPr>
            <w:r w:rsidRPr="00080BF3">
              <w:rPr>
                <w:rFonts w:ascii="宋体" w:eastAsia="宋体" w:hAnsi="宋体" w:cs="等线"/>
                <w:sz w:val="26"/>
              </w:rPr>
              <w:t>姓名</w:t>
            </w:r>
            <w:r w:rsidRPr="00080BF3">
              <w:rPr>
                <w:rFonts w:ascii="宋体" w:eastAsia="宋体" w:hAnsi="宋体" w:cs="等线"/>
              </w:rPr>
              <w:t xml:space="preserve"> </w:t>
            </w:r>
          </w:p>
        </w:tc>
        <w:tc>
          <w:tcPr>
            <w:tcW w:w="949" w:type="dxa"/>
            <w:tcBorders>
              <w:top w:val="single" w:sz="2" w:space="0" w:color="000000"/>
              <w:left w:val="single" w:sz="2" w:space="0" w:color="000000"/>
              <w:bottom w:val="single" w:sz="2" w:space="0" w:color="000000"/>
              <w:right w:val="single" w:sz="2" w:space="0" w:color="000000"/>
            </w:tcBorders>
            <w:vAlign w:val="center"/>
          </w:tcPr>
          <w:p w:rsidR="00B1626D" w:rsidRPr="00080BF3" w:rsidRDefault="00B1626D" w:rsidP="00B1626D">
            <w:pPr>
              <w:spacing w:after="0" w:line="259" w:lineRule="auto"/>
              <w:ind w:left="178" w:right="0" w:firstLine="0"/>
              <w:jc w:val="both"/>
              <w:rPr>
                <w:rFonts w:ascii="宋体" w:eastAsia="宋体" w:hAnsi="宋体"/>
              </w:rPr>
            </w:pPr>
            <w:r w:rsidRPr="00080BF3">
              <w:rPr>
                <w:rFonts w:ascii="宋体" w:eastAsia="宋体" w:hAnsi="宋体" w:cs="等线"/>
                <w:sz w:val="26"/>
              </w:rPr>
              <w:t>性别</w:t>
            </w:r>
            <w:r w:rsidRPr="00080BF3">
              <w:rPr>
                <w:rFonts w:ascii="宋体" w:eastAsia="宋体" w:hAnsi="宋体" w:cs="等线"/>
              </w:rPr>
              <w:t xml:space="preserve"> </w:t>
            </w:r>
          </w:p>
        </w:tc>
        <w:tc>
          <w:tcPr>
            <w:tcW w:w="3058" w:type="dxa"/>
            <w:gridSpan w:val="2"/>
            <w:tcBorders>
              <w:top w:val="single" w:sz="2" w:space="0" w:color="000000"/>
              <w:left w:val="single" w:sz="2" w:space="0" w:color="000000"/>
              <w:bottom w:val="single" w:sz="2" w:space="0" w:color="000000"/>
              <w:right w:val="single" w:sz="2" w:space="0" w:color="000000"/>
            </w:tcBorders>
            <w:vAlign w:val="center"/>
          </w:tcPr>
          <w:p w:rsidR="00B1626D" w:rsidRPr="00080BF3" w:rsidRDefault="00B1626D" w:rsidP="00B1626D">
            <w:pPr>
              <w:spacing w:after="0" w:line="259" w:lineRule="auto"/>
              <w:ind w:left="82" w:right="0" w:firstLine="0"/>
              <w:jc w:val="center"/>
              <w:rPr>
                <w:rFonts w:ascii="宋体" w:eastAsia="宋体" w:hAnsi="宋体"/>
              </w:rPr>
            </w:pPr>
            <w:r w:rsidRPr="00080BF3">
              <w:rPr>
                <w:rFonts w:ascii="宋体" w:eastAsia="宋体" w:hAnsi="宋体" w:cs="等线"/>
                <w:sz w:val="26"/>
              </w:rPr>
              <w:t>专业</w:t>
            </w:r>
            <w:r w:rsidRPr="00080BF3">
              <w:rPr>
                <w:rFonts w:ascii="宋体" w:eastAsia="宋体" w:hAnsi="宋体" w:cs="等线"/>
              </w:rPr>
              <w:t xml:space="preserve"> </w:t>
            </w:r>
          </w:p>
        </w:tc>
        <w:tc>
          <w:tcPr>
            <w:tcW w:w="2823" w:type="dxa"/>
            <w:tcBorders>
              <w:top w:val="single" w:sz="2" w:space="0" w:color="000000"/>
              <w:left w:val="single" w:sz="2" w:space="0" w:color="000000"/>
              <w:bottom w:val="single" w:sz="2" w:space="0" w:color="000000"/>
              <w:right w:val="single" w:sz="2" w:space="0" w:color="000000"/>
            </w:tcBorders>
            <w:vAlign w:val="center"/>
          </w:tcPr>
          <w:p w:rsidR="00B1626D" w:rsidRPr="00080BF3" w:rsidRDefault="00B1626D" w:rsidP="00B1626D">
            <w:pPr>
              <w:spacing w:after="0" w:line="259" w:lineRule="auto"/>
              <w:ind w:left="77" w:right="0" w:firstLine="0"/>
              <w:jc w:val="center"/>
              <w:rPr>
                <w:rFonts w:ascii="宋体" w:eastAsia="宋体" w:hAnsi="宋体"/>
              </w:rPr>
            </w:pPr>
            <w:r w:rsidRPr="00080BF3">
              <w:rPr>
                <w:rFonts w:ascii="宋体" w:eastAsia="宋体" w:hAnsi="宋体" w:cs="等线"/>
                <w:sz w:val="26"/>
              </w:rPr>
              <w:t>联系电话</w:t>
            </w:r>
            <w:r w:rsidRPr="00080BF3">
              <w:rPr>
                <w:rFonts w:ascii="宋体" w:eastAsia="宋体" w:hAnsi="宋体" w:cs="等线"/>
              </w:rPr>
              <w:t xml:space="preserve"> </w:t>
            </w:r>
          </w:p>
        </w:tc>
      </w:tr>
      <w:tr w:rsidR="00B1626D" w:rsidRPr="00080BF3" w:rsidTr="00B1626D">
        <w:trPr>
          <w:trHeight w:val="487"/>
        </w:trPr>
        <w:tc>
          <w:tcPr>
            <w:tcW w:w="0" w:type="auto"/>
            <w:vMerge/>
            <w:tcBorders>
              <w:top w:val="nil"/>
              <w:left w:val="single" w:sz="2" w:space="0" w:color="000000"/>
              <w:bottom w:val="nil"/>
              <w:right w:val="single" w:sz="2" w:space="0" w:color="000000"/>
            </w:tcBorders>
          </w:tcPr>
          <w:p w:rsidR="00B1626D" w:rsidRPr="00080BF3" w:rsidRDefault="00B1626D" w:rsidP="00B1626D">
            <w:pPr>
              <w:spacing w:after="160" w:line="259" w:lineRule="auto"/>
              <w:ind w:left="0" w:right="0" w:firstLine="0"/>
              <w:rPr>
                <w:rFonts w:ascii="宋体" w:eastAsia="宋体" w:hAnsi="宋体"/>
              </w:rPr>
            </w:pPr>
          </w:p>
        </w:tc>
        <w:tc>
          <w:tcPr>
            <w:tcW w:w="1657"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10" w:right="0" w:firstLine="0"/>
              <w:rPr>
                <w:rFonts w:ascii="宋体" w:eastAsia="宋体" w:hAnsi="宋体"/>
              </w:rPr>
            </w:pPr>
            <w:r w:rsidRPr="00080BF3">
              <w:rPr>
                <w:rFonts w:ascii="宋体" w:eastAsia="宋体" w:hAnsi="宋体" w:cs="等线"/>
                <w:sz w:val="20"/>
              </w:rPr>
              <w:t>（队长）</w:t>
            </w:r>
            <w:r w:rsidRPr="00080BF3">
              <w:rPr>
                <w:rFonts w:ascii="宋体" w:eastAsia="宋体" w:hAnsi="宋体" w:cs="等线"/>
              </w:rPr>
              <w:t xml:space="preserve"> </w:t>
            </w:r>
          </w:p>
        </w:tc>
        <w:tc>
          <w:tcPr>
            <w:tcW w:w="949"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0" w:right="0" w:firstLine="0"/>
              <w:rPr>
                <w:rFonts w:ascii="宋体" w:eastAsia="宋体" w:hAnsi="宋体"/>
              </w:rPr>
            </w:pPr>
            <w:r w:rsidRPr="00080BF3">
              <w:rPr>
                <w:rFonts w:ascii="宋体" w:eastAsia="宋体" w:hAnsi="宋体" w:cs="等线"/>
              </w:rPr>
              <w:t xml:space="preserve"> </w:t>
            </w:r>
          </w:p>
        </w:tc>
        <w:tc>
          <w:tcPr>
            <w:tcW w:w="3058" w:type="dxa"/>
            <w:gridSpan w:val="2"/>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c>
          <w:tcPr>
            <w:tcW w:w="2823"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278" w:right="0" w:firstLine="0"/>
              <w:jc w:val="center"/>
              <w:rPr>
                <w:rFonts w:ascii="宋体" w:eastAsia="宋体" w:hAnsi="宋体"/>
              </w:rPr>
            </w:pPr>
            <w:r w:rsidRPr="00080BF3">
              <w:rPr>
                <w:rFonts w:ascii="宋体" w:eastAsia="宋体" w:hAnsi="宋体" w:cs="等线"/>
                <w:sz w:val="20"/>
              </w:rPr>
              <w:t>（附之队长邮箱）</w:t>
            </w:r>
            <w:r w:rsidRPr="00080BF3">
              <w:rPr>
                <w:rFonts w:ascii="宋体" w:eastAsia="宋体" w:hAnsi="宋体" w:cs="等线"/>
              </w:rPr>
              <w:t xml:space="preserve"> </w:t>
            </w:r>
          </w:p>
        </w:tc>
      </w:tr>
      <w:tr w:rsidR="00B1626D" w:rsidRPr="00080BF3" w:rsidTr="00B1626D">
        <w:trPr>
          <w:trHeight w:val="435"/>
        </w:trPr>
        <w:tc>
          <w:tcPr>
            <w:tcW w:w="0" w:type="auto"/>
            <w:vMerge/>
            <w:tcBorders>
              <w:top w:val="nil"/>
              <w:left w:val="single" w:sz="2" w:space="0" w:color="000000"/>
              <w:bottom w:val="nil"/>
              <w:right w:val="single" w:sz="2" w:space="0" w:color="000000"/>
            </w:tcBorders>
          </w:tcPr>
          <w:p w:rsidR="00B1626D" w:rsidRPr="00080BF3" w:rsidRDefault="00B1626D" w:rsidP="00B1626D">
            <w:pPr>
              <w:spacing w:after="160" w:line="259" w:lineRule="auto"/>
              <w:ind w:left="0" w:right="0" w:firstLine="0"/>
              <w:rPr>
                <w:rFonts w:ascii="宋体" w:eastAsia="宋体" w:hAnsi="宋体"/>
              </w:rPr>
            </w:pPr>
          </w:p>
        </w:tc>
        <w:tc>
          <w:tcPr>
            <w:tcW w:w="1657"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c>
          <w:tcPr>
            <w:tcW w:w="949"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0" w:right="0" w:firstLine="0"/>
              <w:rPr>
                <w:rFonts w:ascii="宋体" w:eastAsia="宋体" w:hAnsi="宋体"/>
              </w:rPr>
            </w:pPr>
            <w:r w:rsidRPr="00080BF3">
              <w:rPr>
                <w:rFonts w:ascii="宋体" w:eastAsia="宋体" w:hAnsi="宋体" w:cs="等线"/>
              </w:rPr>
              <w:t xml:space="preserve"> </w:t>
            </w:r>
          </w:p>
        </w:tc>
        <w:tc>
          <w:tcPr>
            <w:tcW w:w="3058" w:type="dxa"/>
            <w:gridSpan w:val="2"/>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c>
          <w:tcPr>
            <w:tcW w:w="2823"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r>
      <w:tr w:rsidR="00B1626D" w:rsidRPr="00080BF3" w:rsidTr="00B1626D">
        <w:trPr>
          <w:trHeight w:val="461"/>
        </w:trPr>
        <w:tc>
          <w:tcPr>
            <w:tcW w:w="0" w:type="auto"/>
            <w:vMerge/>
            <w:tcBorders>
              <w:top w:val="nil"/>
              <w:left w:val="single" w:sz="2" w:space="0" w:color="000000"/>
              <w:bottom w:val="nil"/>
              <w:right w:val="single" w:sz="2" w:space="0" w:color="000000"/>
            </w:tcBorders>
            <w:vAlign w:val="bottom"/>
          </w:tcPr>
          <w:p w:rsidR="00B1626D" w:rsidRPr="00080BF3" w:rsidRDefault="00B1626D" w:rsidP="00B1626D">
            <w:pPr>
              <w:spacing w:after="160" w:line="259" w:lineRule="auto"/>
              <w:ind w:left="0" w:right="0" w:firstLine="0"/>
              <w:rPr>
                <w:rFonts w:ascii="宋体" w:eastAsia="宋体" w:hAnsi="宋体"/>
              </w:rPr>
            </w:pPr>
          </w:p>
        </w:tc>
        <w:tc>
          <w:tcPr>
            <w:tcW w:w="1657"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c>
          <w:tcPr>
            <w:tcW w:w="949"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0" w:right="0" w:firstLine="0"/>
              <w:rPr>
                <w:rFonts w:ascii="宋体" w:eastAsia="宋体" w:hAnsi="宋体"/>
              </w:rPr>
            </w:pPr>
            <w:r w:rsidRPr="00080BF3">
              <w:rPr>
                <w:rFonts w:ascii="宋体" w:eastAsia="宋体" w:hAnsi="宋体" w:cs="等线"/>
              </w:rPr>
              <w:t xml:space="preserve"> </w:t>
            </w:r>
          </w:p>
        </w:tc>
        <w:tc>
          <w:tcPr>
            <w:tcW w:w="3058" w:type="dxa"/>
            <w:gridSpan w:val="2"/>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c>
          <w:tcPr>
            <w:tcW w:w="2823"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r>
      <w:tr w:rsidR="00B1626D" w:rsidRPr="00080BF3" w:rsidTr="00B1626D">
        <w:trPr>
          <w:trHeight w:val="477"/>
        </w:trPr>
        <w:tc>
          <w:tcPr>
            <w:tcW w:w="0" w:type="auto"/>
            <w:vMerge/>
            <w:tcBorders>
              <w:top w:val="nil"/>
              <w:left w:val="single" w:sz="2" w:space="0" w:color="000000"/>
              <w:bottom w:val="nil"/>
              <w:right w:val="single" w:sz="2" w:space="0" w:color="000000"/>
            </w:tcBorders>
          </w:tcPr>
          <w:p w:rsidR="00B1626D" w:rsidRPr="00080BF3" w:rsidRDefault="00B1626D" w:rsidP="00B1626D">
            <w:pPr>
              <w:spacing w:after="160" w:line="259" w:lineRule="auto"/>
              <w:ind w:left="0" w:right="0" w:firstLine="0"/>
              <w:rPr>
                <w:rFonts w:ascii="宋体" w:eastAsia="宋体" w:hAnsi="宋体"/>
              </w:rPr>
            </w:pPr>
          </w:p>
        </w:tc>
        <w:tc>
          <w:tcPr>
            <w:tcW w:w="1657" w:type="dxa"/>
            <w:tcBorders>
              <w:top w:val="single" w:sz="2" w:space="0" w:color="000000"/>
              <w:left w:val="single" w:sz="2" w:space="0" w:color="000000"/>
              <w:bottom w:val="single" w:sz="2" w:space="0" w:color="000000"/>
              <w:right w:val="single" w:sz="2" w:space="0" w:color="000000"/>
            </w:tcBorders>
            <w:vAlign w:val="bottom"/>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c>
          <w:tcPr>
            <w:tcW w:w="949"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0" w:right="0" w:firstLine="0"/>
              <w:rPr>
                <w:rFonts w:ascii="宋体" w:eastAsia="宋体" w:hAnsi="宋体"/>
              </w:rPr>
            </w:pPr>
            <w:r w:rsidRPr="00080BF3">
              <w:rPr>
                <w:rFonts w:ascii="宋体" w:eastAsia="宋体" w:hAnsi="宋体" w:cs="等线"/>
              </w:rPr>
              <w:t xml:space="preserve"> </w:t>
            </w:r>
          </w:p>
        </w:tc>
        <w:tc>
          <w:tcPr>
            <w:tcW w:w="3058" w:type="dxa"/>
            <w:gridSpan w:val="2"/>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c>
          <w:tcPr>
            <w:tcW w:w="2823" w:type="dxa"/>
            <w:tcBorders>
              <w:top w:val="single" w:sz="2" w:space="0" w:color="000000"/>
              <w:left w:val="single" w:sz="2" w:space="0" w:color="000000"/>
              <w:bottom w:val="single" w:sz="2" w:space="0" w:color="000000"/>
              <w:right w:val="single" w:sz="2" w:space="0" w:color="000000"/>
            </w:tcBorders>
            <w:vAlign w:val="bottom"/>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r>
      <w:tr w:rsidR="00B1626D" w:rsidRPr="00080BF3" w:rsidTr="00B1626D">
        <w:trPr>
          <w:trHeight w:val="475"/>
        </w:trPr>
        <w:tc>
          <w:tcPr>
            <w:tcW w:w="0" w:type="auto"/>
            <w:vMerge/>
            <w:tcBorders>
              <w:top w:val="nil"/>
              <w:left w:val="single" w:sz="2" w:space="0" w:color="000000"/>
              <w:bottom w:val="nil"/>
              <w:right w:val="single" w:sz="2" w:space="0" w:color="000000"/>
            </w:tcBorders>
          </w:tcPr>
          <w:p w:rsidR="00B1626D" w:rsidRPr="00080BF3" w:rsidRDefault="00B1626D" w:rsidP="00B1626D">
            <w:pPr>
              <w:spacing w:after="160" w:line="259" w:lineRule="auto"/>
              <w:ind w:left="0" w:right="0" w:firstLine="0"/>
              <w:rPr>
                <w:rFonts w:ascii="宋体" w:eastAsia="宋体" w:hAnsi="宋体"/>
              </w:rPr>
            </w:pPr>
          </w:p>
        </w:tc>
        <w:tc>
          <w:tcPr>
            <w:tcW w:w="1657"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c>
          <w:tcPr>
            <w:tcW w:w="949"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0" w:right="0" w:firstLine="0"/>
              <w:rPr>
                <w:rFonts w:ascii="宋体" w:eastAsia="宋体" w:hAnsi="宋体"/>
              </w:rPr>
            </w:pPr>
            <w:r w:rsidRPr="00080BF3">
              <w:rPr>
                <w:rFonts w:ascii="宋体" w:eastAsia="宋体" w:hAnsi="宋体" w:cs="等线"/>
              </w:rPr>
              <w:t xml:space="preserve"> </w:t>
            </w:r>
          </w:p>
        </w:tc>
        <w:tc>
          <w:tcPr>
            <w:tcW w:w="3058" w:type="dxa"/>
            <w:gridSpan w:val="2"/>
            <w:tcBorders>
              <w:top w:val="single" w:sz="2" w:space="0" w:color="000000"/>
              <w:left w:val="single" w:sz="2" w:space="0" w:color="000000"/>
              <w:bottom w:val="single" w:sz="2" w:space="0" w:color="000000"/>
              <w:right w:val="single" w:sz="2" w:space="0" w:color="000000"/>
            </w:tcBorders>
            <w:vAlign w:val="bottom"/>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c>
          <w:tcPr>
            <w:tcW w:w="2823"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r>
      <w:tr w:rsidR="00B1626D" w:rsidRPr="00080BF3" w:rsidTr="00B1626D">
        <w:trPr>
          <w:trHeight w:val="477"/>
        </w:trPr>
        <w:tc>
          <w:tcPr>
            <w:tcW w:w="0" w:type="auto"/>
            <w:vMerge/>
            <w:tcBorders>
              <w:top w:val="nil"/>
              <w:left w:val="single" w:sz="2" w:space="0" w:color="000000"/>
              <w:bottom w:val="nil"/>
              <w:right w:val="single" w:sz="2" w:space="0" w:color="000000"/>
            </w:tcBorders>
          </w:tcPr>
          <w:p w:rsidR="00B1626D" w:rsidRPr="00080BF3" w:rsidRDefault="00B1626D" w:rsidP="00B1626D">
            <w:pPr>
              <w:spacing w:after="160" w:line="259" w:lineRule="auto"/>
              <w:ind w:left="0" w:right="0" w:firstLine="0"/>
              <w:rPr>
                <w:rFonts w:ascii="宋体" w:eastAsia="宋体" w:hAnsi="宋体"/>
              </w:rPr>
            </w:pPr>
          </w:p>
        </w:tc>
        <w:tc>
          <w:tcPr>
            <w:tcW w:w="1657"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c>
          <w:tcPr>
            <w:tcW w:w="949"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0" w:right="0" w:firstLine="0"/>
              <w:rPr>
                <w:rFonts w:ascii="宋体" w:eastAsia="宋体" w:hAnsi="宋体"/>
              </w:rPr>
            </w:pPr>
            <w:r w:rsidRPr="00080BF3">
              <w:rPr>
                <w:rFonts w:ascii="宋体" w:eastAsia="宋体" w:hAnsi="宋体" w:cs="等线"/>
              </w:rPr>
              <w:t xml:space="preserve"> </w:t>
            </w:r>
          </w:p>
        </w:tc>
        <w:tc>
          <w:tcPr>
            <w:tcW w:w="3058" w:type="dxa"/>
            <w:gridSpan w:val="2"/>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c>
          <w:tcPr>
            <w:tcW w:w="2823"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r>
      <w:tr w:rsidR="00B1626D" w:rsidRPr="00080BF3" w:rsidTr="00B1626D">
        <w:trPr>
          <w:trHeight w:val="477"/>
        </w:trPr>
        <w:tc>
          <w:tcPr>
            <w:tcW w:w="0" w:type="auto"/>
            <w:vMerge/>
            <w:tcBorders>
              <w:top w:val="nil"/>
              <w:left w:val="single" w:sz="2" w:space="0" w:color="000000"/>
              <w:bottom w:val="single" w:sz="2" w:space="0" w:color="000000"/>
              <w:right w:val="single" w:sz="2" w:space="0" w:color="000000"/>
            </w:tcBorders>
          </w:tcPr>
          <w:p w:rsidR="00B1626D" w:rsidRPr="00080BF3" w:rsidRDefault="00B1626D" w:rsidP="00B1626D">
            <w:pPr>
              <w:spacing w:after="160" w:line="259" w:lineRule="auto"/>
              <w:ind w:left="0" w:right="0" w:firstLine="0"/>
              <w:rPr>
                <w:rFonts w:ascii="宋体" w:eastAsia="宋体" w:hAnsi="宋体"/>
              </w:rPr>
            </w:pPr>
          </w:p>
        </w:tc>
        <w:tc>
          <w:tcPr>
            <w:tcW w:w="1657"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c>
          <w:tcPr>
            <w:tcW w:w="949"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0" w:right="0" w:firstLine="0"/>
              <w:rPr>
                <w:rFonts w:ascii="宋体" w:eastAsia="宋体" w:hAnsi="宋体"/>
              </w:rPr>
            </w:pPr>
            <w:r w:rsidRPr="00080BF3">
              <w:rPr>
                <w:rFonts w:ascii="宋体" w:eastAsia="宋体" w:hAnsi="宋体" w:cs="等线"/>
              </w:rPr>
              <w:t xml:space="preserve"> </w:t>
            </w:r>
          </w:p>
        </w:tc>
        <w:tc>
          <w:tcPr>
            <w:tcW w:w="3058" w:type="dxa"/>
            <w:gridSpan w:val="2"/>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c>
          <w:tcPr>
            <w:tcW w:w="2823" w:type="dxa"/>
            <w:tcBorders>
              <w:top w:val="single" w:sz="2" w:space="0" w:color="000000"/>
              <w:left w:val="single" w:sz="2" w:space="0" w:color="000000"/>
              <w:bottom w:val="single" w:sz="2" w:space="0" w:color="000000"/>
              <w:right w:val="single" w:sz="2" w:space="0" w:color="000000"/>
            </w:tcBorders>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r>
      <w:tr w:rsidR="00B1626D" w:rsidRPr="00080BF3" w:rsidTr="00983646">
        <w:trPr>
          <w:trHeight w:val="2962"/>
        </w:trPr>
        <w:tc>
          <w:tcPr>
            <w:tcW w:w="564" w:type="dxa"/>
            <w:tcBorders>
              <w:top w:val="single" w:sz="2" w:space="0" w:color="000000"/>
              <w:left w:val="single" w:sz="2" w:space="0" w:color="000000"/>
              <w:bottom w:val="single" w:sz="2" w:space="0" w:color="000000"/>
              <w:right w:val="single" w:sz="2" w:space="0" w:color="000000"/>
            </w:tcBorders>
          </w:tcPr>
          <w:p w:rsidR="00B1626D" w:rsidRPr="00983646" w:rsidRDefault="00B1626D" w:rsidP="00B1626D">
            <w:pPr>
              <w:spacing w:after="0" w:line="259" w:lineRule="auto"/>
              <w:ind w:left="122" w:right="0" w:firstLine="0"/>
              <w:rPr>
                <w:rFonts w:ascii="宋体" w:eastAsia="宋体" w:hAnsi="宋体"/>
                <w:sz w:val="24"/>
                <w:szCs w:val="24"/>
              </w:rPr>
            </w:pPr>
            <w:r w:rsidRPr="00983646">
              <w:rPr>
                <w:rFonts w:ascii="宋体" w:eastAsia="宋体" w:hAnsi="宋体" w:cs="等线"/>
                <w:sz w:val="24"/>
                <w:szCs w:val="24"/>
              </w:rPr>
              <w:t xml:space="preserve">团队自我介绍 </w:t>
            </w:r>
          </w:p>
        </w:tc>
        <w:tc>
          <w:tcPr>
            <w:tcW w:w="1657" w:type="dxa"/>
            <w:tcBorders>
              <w:top w:val="single" w:sz="2" w:space="0" w:color="000000"/>
              <w:left w:val="single" w:sz="2" w:space="0" w:color="000000"/>
              <w:bottom w:val="single" w:sz="2" w:space="0" w:color="000000"/>
              <w:right w:val="nil"/>
            </w:tcBorders>
          </w:tcPr>
          <w:p w:rsidR="00B1626D" w:rsidRPr="00080BF3" w:rsidRDefault="00B1626D" w:rsidP="00B1626D">
            <w:pPr>
              <w:spacing w:after="0" w:line="259" w:lineRule="auto"/>
              <w:ind w:left="2" w:right="0" w:firstLine="0"/>
              <w:rPr>
                <w:rFonts w:ascii="宋体" w:eastAsia="宋体" w:hAnsi="宋体"/>
              </w:rPr>
            </w:pPr>
            <w:r w:rsidRPr="00080BF3">
              <w:rPr>
                <w:rFonts w:ascii="宋体" w:eastAsia="宋体" w:hAnsi="宋体" w:cs="等线"/>
              </w:rPr>
              <w:t xml:space="preserve"> </w:t>
            </w:r>
          </w:p>
        </w:tc>
        <w:tc>
          <w:tcPr>
            <w:tcW w:w="949" w:type="dxa"/>
            <w:tcBorders>
              <w:top w:val="single" w:sz="2" w:space="0" w:color="000000"/>
              <w:left w:val="nil"/>
              <w:bottom w:val="single" w:sz="2" w:space="0" w:color="000000"/>
              <w:right w:val="nil"/>
            </w:tcBorders>
          </w:tcPr>
          <w:p w:rsidR="00B1626D" w:rsidRPr="00080BF3" w:rsidRDefault="00B1626D" w:rsidP="00B1626D">
            <w:pPr>
              <w:spacing w:after="160" w:line="259" w:lineRule="auto"/>
              <w:ind w:left="0" w:right="0" w:firstLine="0"/>
              <w:rPr>
                <w:rFonts w:ascii="宋体" w:eastAsia="宋体" w:hAnsi="宋体"/>
              </w:rPr>
            </w:pPr>
          </w:p>
        </w:tc>
        <w:tc>
          <w:tcPr>
            <w:tcW w:w="3058" w:type="dxa"/>
            <w:gridSpan w:val="2"/>
            <w:tcBorders>
              <w:top w:val="single" w:sz="2" w:space="0" w:color="000000"/>
              <w:left w:val="nil"/>
              <w:bottom w:val="single" w:sz="2" w:space="0" w:color="000000"/>
              <w:right w:val="nil"/>
            </w:tcBorders>
          </w:tcPr>
          <w:p w:rsidR="00B1626D" w:rsidRPr="00080BF3" w:rsidRDefault="00B1626D" w:rsidP="00B1626D">
            <w:pPr>
              <w:spacing w:after="160" w:line="259" w:lineRule="auto"/>
              <w:ind w:left="0" w:right="0" w:firstLine="0"/>
              <w:rPr>
                <w:rFonts w:ascii="宋体" w:eastAsia="宋体" w:hAnsi="宋体"/>
              </w:rPr>
            </w:pPr>
          </w:p>
        </w:tc>
        <w:tc>
          <w:tcPr>
            <w:tcW w:w="2823" w:type="dxa"/>
            <w:tcBorders>
              <w:top w:val="single" w:sz="2" w:space="0" w:color="000000"/>
              <w:left w:val="nil"/>
              <w:bottom w:val="single" w:sz="2" w:space="0" w:color="000000"/>
              <w:right w:val="single" w:sz="2" w:space="0" w:color="000000"/>
            </w:tcBorders>
          </w:tcPr>
          <w:p w:rsidR="00B1626D" w:rsidRPr="00080BF3" w:rsidRDefault="00B1626D" w:rsidP="00B1626D">
            <w:pPr>
              <w:spacing w:after="160" w:line="259" w:lineRule="auto"/>
              <w:ind w:left="0" w:right="0" w:firstLine="0"/>
              <w:rPr>
                <w:rFonts w:ascii="宋体" w:eastAsia="宋体" w:hAnsi="宋体"/>
              </w:rPr>
            </w:pPr>
          </w:p>
        </w:tc>
      </w:tr>
    </w:tbl>
    <w:p w:rsidR="00B1626D" w:rsidRPr="00080BF3" w:rsidRDefault="00B1626D" w:rsidP="00B1626D">
      <w:pPr>
        <w:spacing w:after="79" w:line="259" w:lineRule="auto"/>
        <w:ind w:left="828" w:right="0" w:firstLine="0"/>
        <w:rPr>
          <w:rFonts w:ascii="宋体" w:eastAsia="宋体" w:hAnsi="宋体"/>
        </w:rPr>
      </w:pPr>
      <w:r w:rsidRPr="00080BF3">
        <w:rPr>
          <w:rFonts w:ascii="宋体" w:eastAsia="宋体" w:hAnsi="宋体" w:cs="等线"/>
          <w:sz w:val="20"/>
        </w:rPr>
        <w:t>注．1在“专业”一栏中，学院名称写在上面，专业名称写在下面。</w:t>
      </w:r>
      <w:r w:rsidRPr="00080BF3">
        <w:rPr>
          <w:rFonts w:ascii="宋体" w:eastAsia="宋体" w:hAnsi="宋体" w:cs="等线"/>
        </w:rPr>
        <w:t xml:space="preserve"> </w:t>
      </w:r>
    </w:p>
    <w:p w:rsidR="00B1626D" w:rsidRPr="00B1626D" w:rsidRDefault="00B1626D" w:rsidP="00B1626D">
      <w:pPr>
        <w:ind w:left="0" w:right="0" w:firstLine="0"/>
      </w:pPr>
    </w:p>
    <w:sectPr w:rsidR="00B1626D" w:rsidRPr="00B162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UI">
    <w:panose1 w:val="020B0503020204020204"/>
    <w:charset w:val="86"/>
    <w:family w:val="swiss"/>
    <w:pitch w:val="variable"/>
    <w:sig w:usb0="80000287" w:usb1="28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86351F"/>
    <w:multiLevelType w:val="hybridMultilevel"/>
    <w:tmpl w:val="3C8AFF9E"/>
    <w:lvl w:ilvl="0" w:tplc="DEA0262A">
      <w:start w:val="1"/>
      <w:numFmt w:val="decimal"/>
      <w:lvlText w:val="%1、"/>
      <w:lvlJc w:val="left"/>
      <w:pPr>
        <w:ind w:left="857"/>
      </w:pPr>
      <w:rPr>
        <w:rFonts w:ascii="Microsoft YaHei UI" w:eastAsia="Microsoft YaHei UI" w:hAnsi="Microsoft YaHei UI" w:cs="Microsoft YaHei UI"/>
        <w:b w:val="0"/>
        <w:i w:val="0"/>
        <w:strike w:val="0"/>
        <w:dstrike w:val="0"/>
        <w:color w:val="000000"/>
        <w:sz w:val="22"/>
        <w:szCs w:val="22"/>
        <w:u w:val="none" w:color="000000"/>
        <w:bdr w:val="none" w:sz="0" w:space="0" w:color="auto"/>
        <w:shd w:val="clear" w:color="auto" w:fill="auto"/>
        <w:vertAlign w:val="baseline"/>
      </w:rPr>
    </w:lvl>
    <w:lvl w:ilvl="1" w:tplc="72D4D2E6">
      <w:start w:val="1"/>
      <w:numFmt w:val="lowerLetter"/>
      <w:lvlText w:val="%2"/>
      <w:lvlJc w:val="left"/>
      <w:pPr>
        <w:ind w:left="1560"/>
      </w:pPr>
      <w:rPr>
        <w:rFonts w:ascii="Microsoft YaHei UI" w:eastAsia="Microsoft YaHei UI" w:hAnsi="Microsoft YaHei UI" w:cs="Microsoft YaHei UI"/>
        <w:b w:val="0"/>
        <w:i w:val="0"/>
        <w:strike w:val="0"/>
        <w:dstrike w:val="0"/>
        <w:color w:val="000000"/>
        <w:sz w:val="22"/>
        <w:szCs w:val="22"/>
        <w:u w:val="none" w:color="000000"/>
        <w:bdr w:val="none" w:sz="0" w:space="0" w:color="auto"/>
        <w:shd w:val="clear" w:color="auto" w:fill="auto"/>
        <w:vertAlign w:val="baseline"/>
      </w:rPr>
    </w:lvl>
    <w:lvl w:ilvl="2" w:tplc="7446374C">
      <w:start w:val="1"/>
      <w:numFmt w:val="lowerRoman"/>
      <w:lvlText w:val="%3"/>
      <w:lvlJc w:val="left"/>
      <w:pPr>
        <w:ind w:left="2280"/>
      </w:pPr>
      <w:rPr>
        <w:rFonts w:ascii="Microsoft YaHei UI" w:eastAsia="Microsoft YaHei UI" w:hAnsi="Microsoft YaHei UI" w:cs="Microsoft YaHei UI"/>
        <w:b w:val="0"/>
        <w:i w:val="0"/>
        <w:strike w:val="0"/>
        <w:dstrike w:val="0"/>
        <w:color w:val="000000"/>
        <w:sz w:val="22"/>
        <w:szCs w:val="22"/>
        <w:u w:val="none" w:color="000000"/>
        <w:bdr w:val="none" w:sz="0" w:space="0" w:color="auto"/>
        <w:shd w:val="clear" w:color="auto" w:fill="auto"/>
        <w:vertAlign w:val="baseline"/>
      </w:rPr>
    </w:lvl>
    <w:lvl w:ilvl="3" w:tplc="B01CD49C">
      <w:start w:val="1"/>
      <w:numFmt w:val="decimal"/>
      <w:lvlText w:val="%4"/>
      <w:lvlJc w:val="left"/>
      <w:pPr>
        <w:ind w:left="3000"/>
      </w:pPr>
      <w:rPr>
        <w:rFonts w:ascii="Microsoft YaHei UI" w:eastAsia="Microsoft YaHei UI" w:hAnsi="Microsoft YaHei UI" w:cs="Microsoft YaHei UI"/>
        <w:b w:val="0"/>
        <w:i w:val="0"/>
        <w:strike w:val="0"/>
        <w:dstrike w:val="0"/>
        <w:color w:val="000000"/>
        <w:sz w:val="22"/>
        <w:szCs w:val="22"/>
        <w:u w:val="none" w:color="000000"/>
        <w:bdr w:val="none" w:sz="0" w:space="0" w:color="auto"/>
        <w:shd w:val="clear" w:color="auto" w:fill="auto"/>
        <w:vertAlign w:val="baseline"/>
      </w:rPr>
    </w:lvl>
    <w:lvl w:ilvl="4" w:tplc="210AFF98">
      <w:start w:val="1"/>
      <w:numFmt w:val="lowerLetter"/>
      <w:lvlText w:val="%5"/>
      <w:lvlJc w:val="left"/>
      <w:pPr>
        <w:ind w:left="3720"/>
      </w:pPr>
      <w:rPr>
        <w:rFonts w:ascii="Microsoft YaHei UI" w:eastAsia="Microsoft YaHei UI" w:hAnsi="Microsoft YaHei UI" w:cs="Microsoft YaHei UI"/>
        <w:b w:val="0"/>
        <w:i w:val="0"/>
        <w:strike w:val="0"/>
        <w:dstrike w:val="0"/>
        <w:color w:val="000000"/>
        <w:sz w:val="22"/>
        <w:szCs w:val="22"/>
        <w:u w:val="none" w:color="000000"/>
        <w:bdr w:val="none" w:sz="0" w:space="0" w:color="auto"/>
        <w:shd w:val="clear" w:color="auto" w:fill="auto"/>
        <w:vertAlign w:val="baseline"/>
      </w:rPr>
    </w:lvl>
    <w:lvl w:ilvl="5" w:tplc="21121F26">
      <w:start w:val="1"/>
      <w:numFmt w:val="lowerRoman"/>
      <w:lvlText w:val="%6"/>
      <w:lvlJc w:val="left"/>
      <w:pPr>
        <w:ind w:left="4440"/>
      </w:pPr>
      <w:rPr>
        <w:rFonts w:ascii="Microsoft YaHei UI" w:eastAsia="Microsoft YaHei UI" w:hAnsi="Microsoft YaHei UI" w:cs="Microsoft YaHei UI"/>
        <w:b w:val="0"/>
        <w:i w:val="0"/>
        <w:strike w:val="0"/>
        <w:dstrike w:val="0"/>
        <w:color w:val="000000"/>
        <w:sz w:val="22"/>
        <w:szCs w:val="22"/>
        <w:u w:val="none" w:color="000000"/>
        <w:bdr w:val="none" w:sz="0" w:space="0" w:color="auto"/>
        <w:shd w:val="clear" w:color="auto" w:fill="auto"/>
        <w:vertAlign w:val="baseline"/>
      </w:rPr>
    </w:lvl>
    <w:lvl w:ilvl="6" w:tplc="4ADE9D5E">
      <w:start w:val="1"/>
      <w:numFmt w:val="decimal"/>
      <w:lvlText w:val="%7"/>
      <w:lvlJc w:val="left"/>
      <w:pPr>
        <w:ind w:left="5160"/>
      </w:pPr>
      <w:rPr>
        <w:rFonts w:ascii="Microsoft YaHei UI" w:eastAsia="Microsoft YaHei UI" w:hAnsi="Microsoft YaHei UI" w:cs="Microsoft YaHei UI"/>
        <w:b w:val="0"/>
        <w:i w:val="0"/>
        <w:strike w:val="0"/>
        <w:dstrike w:val="0"/>
        <w:color w:val="000000"/>
        <w:sz w:val="22"/>
        <w:szCs w:val="22"/>
        <w:u w:val="none" w:color="000000"/>
        <w:bdr w:val="none" w:sz="0" w:space="0" w:color="auto"/>
        <w:shd w:val="clear" w:color="auto" w:fill="auto"/>
        <w:vertAlign w:val="baseline"/>
      </w:rPr>
    </w:lvl>
    <w:lvl w:ilvl="7" w:tplc="8DD004C6">
      <w:start w:val="1"/>
      <w:numFmt w:val="lowerLetter"/>
      <w:lvlText w:val="%8"/>
      <w:lvlJc w:val="left"/>
      <w:pPr>
        <w:ind w:left="5880"/>
      </w:pPr>
      <w:rPr>
        <w:rFonts w:ascii="Microsoft YaHei UI" w:eastAsia="Microsoft YaHei UI" w:hAnsi="Microsoft YaHei UI" w:cs="Microsoft YaHei UI"/>
        <w:b w:val="0"/>
        <w:i w:val="0"/>
        <w:strike w:val="0"/>
        <w:dstrike w:val="0"/>
        <w:color w:val="000000"/>
        <w:sz w:val="22"/>
        <w:szCs w:val="22"/>
        <w:u w:val="none" w:color="000000"/>
        <w:bdr w:val="none" w:sz="0" w:space="0" w:color="auto"/>
        <w:shd w:val="clear" w:color="auto" w:fill="auto"/>
        <w:vertAlign w:val="baseline"/>
      </w:rPr>
    </w:lvl>
    <w:lvl w:ilvl="8" w:tplc="7450A10E">
      <w:start w:val="1"/>
      <w:numFmt w:val="lowerRoman"/>
      <w:lvlText w:val="%9"/>
      <w:lvlJc w:val="left"/>
      <w:pPr>
        <w:ind w:left="6600"/>
      </w:pPr>
      <w:rPr>
        <w:rFonts w:ascii="Microsoft YaHei UI" w:eastAsia="Microsoft YaHei UI" w:hAnsi="Microsoft YaHei UI" w:cs="Microsoft YaHei U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6D"/>
    <w:rsid w:val="001343C2"/>
    <w:rsid w:val="00412CED"/>
    <w:rsid w:val="00642F5D"/>
    <w:rsid w:val="00933F4F"/>
    <w:rsid w:val="00983646"/>
    <w:rsid w:val="00AA010D"/>
    <w:rsid w:val="00B1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8FA07-B9D4-4CD6-91D7-88524E16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26D"/>
    <w:pPr>
      <w:spacing w:after="4" w:line="250" w:lineRule="auto"/>
      <w:ind w:left="886" w:right="231" w:hanging="3"/>
    </w:pPr>
    <w:rPr>
      <w:rFonts w:ascii="Microsoft YaHei UI" w:eastAsia="Microsoft YaHei UI" w:hAnsi="Microsoft YaHei UI" w:cs="Microsoft YaHei UI"/>
      <w:color w:val="000000"/>
      <w:sz w:val="22"/>
    </w:rPr>
  </w:style>
  <w:style w:type="paragraph" w:styleId="1">
    <w:name w:val="heading 1"/>
    <w:next w:val="a"/>
    <w:link w:val="1Char"/>
    <w:uiPriority w:val="9"/>
    <w:unhideWhenUsed/>
    <w:qFormat/>
    <w:rsid w:val="00B1626D"/>
    <w:pPr>
      <w:keepNext/>
      <w:keepLines/>
      <w:spacing w:line="259" w:lineRule="auto"/>
      <w:ind w:left="63" w:hanging="10"/>
      <w:outlineLvl w:val="0"/>
    </w:pPr>
    <w:rPr>
      <w:rFonts w:ascii="Microsoft YaHei UI" w:eastAsia="Microsoft YaHei UI" w:hAnsi="Microsoft YaHei UI" w:cs="Microsoft YaHei UI"/>
      <w:color w:val="000000"/>
      <w:sz w:val="30"/>
    </w:rPr>
  </w:style>
  <w:style w:type="paragraph" w:styleId="2">
    <w:name w:val="heading 2"/>
    <w:next w:val="a"/>
    <w:link w:val="2Char"/>
    <w:uiPriority w:val="9"/>
    <w:unhideWhenUsed/>
    <w:qFormat/>
    <w:rsid w:val="00B1626D"/>
    <w:pPr>
      <w:keepNext/>
      <w:keepLines/>
      <w:spacing w:line="259" w:lineRule="auto"/>
      <w:ind w:left="70" w:hanging="10"/>
      <w:outlineLvl w:val="1"/>
    </w:pPr>
    <w:rPr>
      <w:rFonts w:ascii="Microsoft YaHei UI" w:eastAsia="Microsoft YaHei UI" w:hAnsi="Microsoft YaHei UI" w:cs="Microsoft YaHei U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1626D"/>
    <w:rPr>
      <w:rFonts w:ascii="Microsoft YaHei UI" w:eastAsia="Microsoft YaHei UI" w:hAnsi="Microsoft YaHei UI" w:cs="Microsoft YaHei UI"/>
      <w:color w:val="000000"/>
      <w:sz w:val="30"/>
    </w:rPr>
  </w:style>
  <w:style w:type="character" w:customStyle="1" w:styleId="2Char">
    <w:name w:val="标题 2 Char"/>
    <w:basedOn w:val="a0"/>
    <w:link w:val="2"/>
    <w:uiPriority w:val="9"/>
    <w:rsid w:val="00B1626D"/>
    <w:rPr>
      <w:rFonts w:ascii="Microsoft YaHei UI" w:eastAsia="Microsoft YaHei UI" w:hAnsi="Microsoft YaHei UI" w:cs="Microsoft YaHei UI"/>
      <w:color w:val="000000"/>
      <w:sz w:val="24"/>
    </w:rPr>
  </w:style>
  <w:style w:type="table" w:customStyle="1" w:styleId="TableGrid">
    <w:name w:val="TableGrid"/>
    <w:rsid w:val="00B1626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287</Words>
  <Characters>1642</Characters>
  <Application>Microsoft Office Word</Application>
  <DocSecurity>0</DocSecurity>
  <Lines>13</Lines>
  <Paragraphs>3</Paragraphs>
  <ScaleCrop>false</ScaleCrop>
  <Company> </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程越</dc:creator>
  <cp:keywords/>
  <dc:description/>
  <cp:lastModifiedBy>HP</cp:lastModifiedBy>
  <cp:revision>6</cp:revision>
  <dcterms:created xsi:type="dcterms:W3CDTF">2017-05-08T03:58:00Z</dcterms:created>
  <dcterms:modified xsi:type="dcterms:W3CDTF">2017-05-08T04:38:00Z</dcterms:modified>
</cp:coreProperties>
</file>